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AE" w:rsidRDefault="00E909AE" w:rsidP="00E909AE">
      <w:pPr>
        <w:ind w:left="284" w:right="-83"/>
        <w:jc w:val="center"/>
        <w:rPr>
          <w:rFonts w:ascii="Times New Roman" w:hAnsi="Times New Roman"/>
          <w:b/>
        </w:rPr>
      </w:pPr>
    </w:p>
    <w:p w:rsidR="00E909AE" w:rsidRDefault="00E909AE" w:rsidP="00E909AE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3ª Reunião Ordinária da Câmara Municipal de Guaranésia</w:t>
      </w:r>
    </w:p>
    <w:p w:rsidR="00E909AE" w:rsidRDefault="00E909AE" w:rsidP="00E909AE">
      <w:pPr>
        <w:ind w:left="284" w:right="-83"/>
        <w:jc w:val="center"/>
        <w:rPr>
          <w:rFonts w:ascii="Times New Roman" w:hAnsi="Times New Roman"/>
          <w:b/>
        </w:rPr>
      </w:pPr>
    </w:p>
    <w:p w:rsidR="00E909AE" w:rsidRDefault="00E909AE" w:rsidP="00E909AE">
      <w:pPr>
        <w:tabs>
          <w:tab w:val="num" w:pos="-284"/>
          <w:tab w:val="num" w:pos="-180"/>
          <w:tab w:val="num" w:pos="-142"/>
        </w:tabs>
        <w:spacing w:line="360" w:lineRule="auto"/>
        <w:ind w:left="284" w:right="-5"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Aos 19 (dezenove) dias do mês de fevereiro 2013, às 19 horas, na sala de reuniões da Câmara Municipal, reuniram-se os Vereadores para a realização da 3ª Reunião Ordinária do exercício de 2013. Realizada a chamada pelo 1° Secretário, constatou-se haver quorum legal, com a presença de todos os Edis.</w:t>
      </w:r>
      <w:r w:rsidRPr="008B379A">
        <w:rPr>
          <w:rFonts w:ascii="Times New Roman" w:hAnsi="Times New Roman"/>
        </w:rPr>
        <w:t xml:space="preserve"> Leitura da ata da 2ª Reunião Ordinária, realizada em 13/02/2013, às 17 horas.</w:t>
      </w:r>
      <w:r>
        <w:rPr>
          <w:rFonts w:ascii="Times New Roman" w:hAnsi="Times New Roman"/>
        </w:rPr>
        <w:t xml:space="preserve"> </w:t>
      </w:r>
      <w:r w:rsidRPr="008B379A">
        <w:rPr>
          <w:rFonts w:ascii="Times New Roman" w:hAnsi="Times New Roman"/>
        </w:rPr>
        <w:t>Por não haver nenhuma observação</w:t>
      </w:r>
      <w:r>
        <w:rPr>
          <w:rFonts w:ascii="Times New Roman" w:hAnsi="Times New Roman"/>
        </w:rPr>
        <w:t xml:space="preserve"> o Sr. Presidente</w:t>
      </w:r>
      <w:r w:rsidRPr="008B379A">
        <w:rPr>
          <w:rFonts w:ascii="Times New Roman" w:hAnsi="Times New Roman"/>
        </w:rPr>
        <w:t xml:space="preserve"> declaro</w:t>
      </w:r>
      <w:r>
        <w:rPr>
          <w:rFonts w:ascii="Times New Roman" w:hAnsi="Times New Roman"/>
        </w:rPr>
        <w:t>u</w:t>
      </w:r>
      <w:r w:rsidRPr="008B379A">
        <w:rPr>
          <w:rFonts w:ascii="Times New Roman" w:hAnsi="Times New Roman"/>
        </w:rPr>
        <w:t xml:space="preserve"> aprovada a ata e passo</w:t>
      </w:r>
      <w:r>
        <w:rPr>
          <w:rFonts w:ascii="Times New Roman" w:hAnsi="Times New Roman"/>
        </w:rPr>
        <w:t>u-a</w:t>
      </w:r>
      <w:r w:rsidRPr="008B379A">
        <w:rPr>
          <w:rFonts w:ascii="Times New Roman" w:hAnsi="Times New Roman"/>
        </w:rPr>
        <w:t xml:space="preserve"> para assinatura dos vereadores presentes no plenário.</w:t>
      </w:r>
      <w:r>
        <w:rPr>
          <w:rFonts w:ascii="Times New Roman" w:hAnsi="Times New Roman"/>
        </w:rPr>
        <w:t xml:space="preserve"> Foi realizada a leitura pelo 1° Secretário das seguintes correspondências que se encontram à disposição dos vereadores </w:t>
      </w:r>
      <w:r w:rsidRPr="008B379A">
        <w:rPr>
          <w:rFonts w:ascii="Times New Roman" w:hAnsi="Times New Roman"/>
        </w:rPr>
        <w:t>e cidadãos na Secretaria</w:t>
      </w:r>
      <w:r>
        <w:rPr>
          <w:rFonts w:ascii="Times New Roman" w:hAnsi="Times New Roman"/>
        </w:rPr>
        <w:t>:</w:t>
      </w:r>
      <w:r w:rsidRPr="008B379A">
        <w:rPr>
          <w:rFonts w:ascii="Times New Roman" w:hAnsi="Times New Roman"/>
        </w:rPr>
        <w:t xml:space="preserve"> Ministério da Saúde informa este Legislativo sobre liberação de recurso financeiro do Fundo Nacional de Saúde em favor deste Município; Câmara dos Deputados informa este Legislativo sobre recursos do Orçamento da União pagos a este Município</w:t>
      </w:r>
      <w:r>
        <w:rPr>
          <w:rFonts w:ascii="Times New Roman" w:hAnsi="Times New Roman"/>
        </w:rPr>
        <w:t xml:space="preserve"> e </w:t>
      </w:r>
      <w:r w:rsidRPr="008B379A">
        <w:rPr>
          <w:rFonts w:ascii="Times New Roman" w:hAnsi="Times New Roman"/>
        </w:rPr>
        <w:t xml:space="preserve">Deputado Estadual Ivair Nogueira encaminha ao Secretário de Estado de Transporte e Obras Públicas Sr. Carlos Melles, a pedido dos vereadores José Osmar da Costa </w:t>
      </w:r>
      <w:r>
        <w:rPr>
          <w:rFonts w:ascii="Times New Roman" w:hAnsi="Times New Roman"/>
        </w:rPr>
        <w:t>Júnior</w:t>
      </w:r>
      <w:r w:rsidRPr="008B379A">
        <w:rPr>
          <w:rFonts w:ascii="Times New Roman" w:hAnsi="Times New Roman"/>
        </w:rPr>
        <w:t>, Daniel Alves da Silva e Júlio César Marcelino, solicitação de asfaltamento de trecho que liga o Distrito à Comarca. Leitura da Indicação N° 13/2013. Autoria: Vereador Diego Eduardo de Castro. Assunto: Licença maternidade ampliada. A votação única da Indicação N° 13/2013 ficou assim definida:</w:t>
      </w:r>
      <w:r>
        <w:rPr>
          <w:rFonts w:ascii="Times New Roman" w:hAnsi="Times New Roman"/>
        </w:rPr>
        <w:t xml:space="preserve"> 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O autor está renovando esta indicação a qual já foi tramitada nesta Casa de Leis e informou que as cidades de Alfenas, Guaxupé, Arceburgo e Monte Santo aderiram a esta prorrogação. É uma indicação de cunho social que beneficiara as servidoras. L</w:t>
      </w:r>
      <w:r w:rsidRPr="008B379A">
        <w:rPr>
          <w:rFonts w:ascii="Times New Roman" w:hAnsi="Times New Roman"/>
        </w:rPr>
        <w:t xml:space="preserve">eitura da Indicação N° 14/2013. Autoria: Vereadores Diego Eduardo de Castro, Antônio Carlos Pitondo e Mozar Carlos de Brito. Assunto: Aquisição de moletom para alunos da rede municipal de ensino. A votação única da Indicação N° 14/2013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O vereador Diego de Castro novamente diz renovar o teor desta indicação nesta legislatura para ajudar às crianças carentes e solicita estudos rápidos antes do inverno iniciar. </w:t>
      </w:r>
      <w:r w:rsidRPr="008B379A">
        <w:rPr>
          <w:rFonts w:ascii="Times New Roman" w:hAnsi="Times New Roman"/>
        </w:rPr>
        <w:t xml:space="preserve">Leitura da Indicação N° 15/2013. Autoria: Vereadores Daniel Alves da Silva, Júlio César Marcelino e José Osmar da Costa Júnior. Assunto: Aquisição de veiculo tipo van para transporte dos pacientes de hemodiálise, quimioterapia e radioterapia. </w:t>
      </w:r>
      <w:r>
        <w:rPr>
          <w:rFonts w:ascii="Times New Roman" w:hAnsi="Times New Roman"/>
        </w:rPr>
        <w:t xml:space="preserve">O autor comentou que pessoalmente já acompanhou viagens que trata de câncer e já foi com o pai dele para tratamento e há muito desconforto já da doença e ainda mais sem o auxilio de um transporte adequado. </w:t>
      </w:r>
      <w:r w:rsidRPr="008B379A">
        <w:rPr>
          <w:rFonts w:ascii="Times New Roman" w:hAnsi="Times New Roman"/>
        </w:rPr>
        <w:t xml:space="preserve">A votação única da Indicação N° 15/2013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lastRenderedPageBreak/>
        <w:t>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8B379A">
        <w:rPr>
          <w:rFonts w:ascii="Times New Roman" w:hAnsi="Times New Roman"/>
        </w:rPr>
        <w:t xml:space="preserve">Leitura da Indicação N° 16/2013. Autoria: Vereadores Daniel Alves da Silva e Júlio César Marcelino. Assunto: Cartão alimentação no valor de R$ 120,00. A votação única da Indicação N° 16/2013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O vereador Daniel Alves informou que já realizou esta solicitação para o Executivo em outros anos e renova nesta Legislatura novamente o teor, pois crê que o servidor sendo recompensado pelos bons trabalhos estará satisfeito com as tarefas e assim as executará cada vez melhor. </w:t>
      </w:r>
      <w:r w:rsidRPr="008B379A">
        <w:rPr>
          <w:rFonts w:ascii="Times New Roman" w:hAnsi="Times New Roman"/>
        </w:rPr>
        <w:t xml:space="preserve">Leitura da Indicação N° 17/2013. Autoria: Vereador Antonio Cesar da Silva. Assunto: Lombada na Avenida Jose de Alcântara. </w:t>
      </w:r>
      <w:r>
        <w:rPr>
          <w:rFonts w:ascii="Times New Roman" w:hAnsi="Times New Roman"/>
        </w:rPr>
        <w:t xml:space="preserve">O autor comentou que esta Indicação é uma solicitação da empresa que por ali realiza seus trabalhos e está preocupada com o grande transito e por muitas vezes em alta velocidade. </w:t>
      </w:r>
      <w:r w:rsidRPr="008B379A">
        <w:rPr>
          <w:rFonts w:ascii="Times New Roman" w:hAnsi="Times New Roman"/>
        </w:rPr>
        <w:t xml:space="preserve">A votação única da Indicação N° 17/2013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8B379A">
        <w:rPr>
          <w:rFonts w:ascii="Times New Roman" w:hAnsi="Times New Roman"/>
        </w:rPr>
        <w:t>Leitura da Indicação N° 18/2013. Autoria: Vereador Antonio Cesar da Silva. Assunto: Praça na Cohab IV</w:t>
      </w:r>
      <w:r>
        <w:rPr>
          <w:rFonts w:ascii="Times New Roman" w:hAnsi="Times New Roman"/>
        </w:rPr>
        <w:t xml:space="preserve">. O autor solicitou uma maior atenção quanto ao bairro em questão. </w:t>
      </w:r>
      <w:r w:rsidRPr="008B379A">
        <w:rPr>
          <w:rFonts w:ascii="Times New Roman" w:hAnsi="Times New Roman"/>
        </w:rPr>
        <w:t xml:space="preserve">A votação única da Indicação N° 18/2013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8B379A">
        <w:rPr>
          <w:rFonts w:ascii="Times New Roman" w:hAnsi="Times New Roman"/>
        </w:rPr>
        <w:t>Leitura da Indicação N° 19/2013. Autoria: Vereadores Antônio Carlos Pitondo, Mozar Carlos de Brito e Diego Eduardo de Castro. Assunto: Criação do SIM – Serviço de Inspeção Municipal.</w:t>
      </w:r>
      <w:r>
        <w:rPr>
          <w:rFonts w:ascii="Times New Roman" w:hAnsi="Times New Roman"/>
        </w:rPr>
        <w:t xml:space="preserve"> O vereador Antônio Carlos Pitondo informou que esta indicação muito contribuirá e regulamentará a venda dos produtores de leite e fabricantes de doce. Venda na feira ou na cidade devidamente legalizado. </w:t>
      </w:r>
      <w:r w:rsidRPr="008B379A">
        <w:rPr>
          <w:rFonts w:ascii="Times New Roman" w:hAnsi="Times New Roman"/>
        </w:rPr>
        <w:t xml:space="preserve">A votação única da Indicação N° 19/2013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L</w:t>
      </w:r>
      <w:r w:rsidRPr="008B379A">
        <w:rPr>
          <w:rFonts w:ascii="Times New Roman" w:hAnsi="Times New Roman"/>
        </w:rPr>
        <w:t xml:space="preserve">eitura da Indicação N° 20/2013. Autoria: Vereadores José Osmar da Costa Júnior e Julio Cesar Marcelino.  Assunto: Ponte ligando a Rua Bernardino Baroni ao bairro BNH. A votação única da Indicação N° 20/2013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O vereador Diego de Castro informou antecipadamente que o Deputado Geraldo Thadeu já indicou no orçamento R$ 260.000,00 para construção desta ponte. O vereador Ismael da Silva Santos também comentou que está sabendo que o terreno é de particular, logo então terá que primeiramente haver negociação. O vereador Daniel Alves da Silva parabenizou a iniciativa quanto a Indicação e também quanto ao pedido ao Deputado Geraldo Thadeu e espera que seja feita a ponte no local. </w:t>
      </w:r>
      <w:r w:rsidRPr="008B379A">
        <w:rPr>
          <w:rFonts w:ascii="Times New Roman" w:hAnsi="Times New Roman"/>
        </w:rPr>
        <w:t xml:space="preserve">Leitura da Indicação N° 21/2013. Autoria: Vereadores José Osmar da Costa Júnior e Julio Cesar Marcelino. Assunto: Guarda Noturno nas Praças da Bíblia e Gaí. A votação única da Indicação N° 21/2013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8B379A">
        <w:rPr>
          <w:rFonts w:ascii="Times New Roman" w:hAnsi="Times New Roman"/>
        </w:rPr>
        <w:t xml:space="preserve">Leitura da Indicação N° 22/2013. Autoria: </w:t>
      </w:r>
      <w:r w:rsidRPr="008B379A">
        <w:rPr>
          <w:rFonts w:ascii="Times New Roman" w:hAnsi="Times New Roman"/>
        </w:rPr>
        <w:lastRenderedPageBreak/>
        <w:t xml:space="preserve">Vereadores Hélio dos Reis de Brito, Júlio César Marcelino e Láercio Garson. Assunto: Manutenção nas torres de celular e sinal de televisão e cascalhamento da estrada que liga o Distrito à Comarca. A votação única da Indicação N° 22/2013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O vereador Felipe Nardi Laudade aproveitou que a pauta era o Distrito de Santa Cruz da Prata e convidou os vereadores Laércio Garson e Julio Cesar Marcelino para o acompanharem na implantação de uma Biblioteca no Distrito, solicitação já feita ao Executivo a pedido dos professores e transmitida para o Departamento de Cultura. Será um ambiente para aluguel de livros e aulas de informática para crianças, teatro, dança. O vereador José Osmar da Costa Júnior solicitou acompanhar também as reuniões para esta importante implantação. </w:t>
      </w:r>
      <w:r w:rsidRPr="008B379A">
        <w:rPr>
          <w:rFonts w:ascii="Times New Roman" w:hAnsi="Times New Roman"/>
        </w:rPr>
        <w:t>Leitura da Indicação N° 23/2013. Autoria: Vereador Felipe Nardi Laudade. Assunto: Isenção de pagamento de IPTU para idosos e para pacientes portadores de doenças graves.</w:t>
      </w:r>
      <w:r>
        <w:rPr>
          <w:rFonts w:ascii="Times New Roman" w:hAnsi="Times New Roman"/>
        </w:rPr>
        <w:t xml:space="preserve"> </w:t>
      </w:r>
      <w:r w:rsidRPr="008B379A">
        <w:rPr>
          <w:rFonts w:ascii="Times New Roman" w:hAnsi="Times New Roman"/>
        </w:rPr>
        <w:t xml:space="preserve">A votação única da Indicação N° 23/2013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Todas as Indicações foram defendidas com argumentos para apreciação, sendo condizentes com suas justificativas. </w:t>
      </w:r>
      <w:r w:rsidRPr="008B379A">
        <w:rPr>
          <w:rFonts w:ascii="Times New Roman" w:hAnsi="Times New Roman"/>
        </w:rPr>
        <w:t xml:space="preserve">Dispensa da leitura do Projeto de Resolução n° 03/2013, que aprova as contas do município de Guaranésia relativas ao Exercício de 2003. Autoria: Comissão Permanente de Finanças, Orçamento e Tomada de Contas. Dispensa da leitura do parecer ao Projeto de Resolução n. 3/2013. A 2ª votação ao Projeto de Resolução n. 3/2013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</w:t>
      </w:r>
      <w:r w:rsidRPr="008B379A">
        <w:rPr>
          <w:rFonts w:ascii="Times New Roman" w:hAnsi="Times New Roman"/>
        </w:rPr>
        <w:t xml:space="preserve">Dispensa da leitura do Projeto de Lei n° 2/2013, que dispõe sobre a denominação de rua neste município de Guaranésia. Autoria: Vereador Felipe Nardi Laudade. Rua Professor Luiz Henrique Ramos. Dispensa da leitura do parecer ao Projeto de Lei n. 2/2013. A 2ª votação ao Projeto de Lei n. 2/2013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</w:t>
      </w:r>
      <w:r w:rsidRPr="008B379A">
        <w:rPr>
          <w:rFonts w:ascii="Times New Roman" w:hAnsi="Times New Roman"/>
        </w:rPr>
        <w:t>Dispensa da leitura do Projeto de Resolução n. 02/2013, que aprova título de cidadão guaranesiano. Autoria: Vereador Felipe Nardi Laudade. Agraciado: Sr. Jovahir Marques Filho.</w:t>
      </w:r>
      <w:r>
        <w:rPr>
          <w:rFonts w:ascii="Times New Roman" w:hAnsi="Times New Roman"/>
        </w:rPr>
        <w:t xml:space="preserve"> </w:t>
      </w:r>
      <w:r w:rsidRPr="008B379A">
        <w:rPr>
          <w:rFonts w:ascii="Times New Roman" w:hAnsi="Times New Roman"/>
        </w:rPr>
        <w:t xml:space="preserve">Dispensa da leitura do parecer ao Projeto de Resolução n. 2/2013. A 2ª votação ao Projeto de Resolução n. 2/2013 ficou assim definida: </w:t>
      </w:r>
      <w:r>
        <w:rPr>
          <w:rFonts w:ascii="Times New Roman" w:hAnsi="Times New Roman"/>
        </w:rPr>
        <w:t>10 (dez)</w:t>
      </w:r>
      <w:r w:rsidRPr="008B379A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 voto</w:t>
      </w:r>
      <w:r w:rsidRPr="008B379A">
        <w:rPr>
          <w:rFonts w:ascii="Times New Roman" w:hAnsi="Times New Roman"/>
        </w:rPr>
        <w:t xml:space="preserve"> contra e</w:t>
      </w:r>
      <w:r>
        <w:rPr>
          <w:rFonts w:ascii="Times New Roman" w:hAnsi="Times New Roman"/>
        </w:rPr>
        <w:t xml:space="preserve"> nenhuma</w:t>
      </w:r>
      <w:r w:rsidRPr="008B379A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8B37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O Sr. Presidente c</w:t>
      </w:r>
      <w:r w:rsidRPr="008B379A">
        <w:rPr>
          <w:rFonts w:ascii="Times New Roman" w:hAnsi="Times New Roman"/>
        </w:rPr>
        <w:t>onvido</w:t>
      </w:r>
      <w:r>
        <w:rPr>
          <w:rFonts w:ascii="Times New Roman" w:hAnsi="Times New Roman"/>
        </w:rPr>
        <w:t>u</w:t>
      </w:r>
      <w:r w:rsidRPr="008B379A">
        <w:rPr>
          <w:rFonts w:ascii="Times New Roman" w:hAnsi="Times New Roman"/>
        </w:rPr>
        <w:t xml:space="preserve"> o Sr. Ari Rodrigues Nogueira Filho para explanar na Tribuna Livre sobre cargos em comissão e morosidade em serviços da Administração.</w:t>
      </w:r>
      <w:r>
        <w:rPr>
          <w:rFonts w:ascii="Times New Roman" w:hAnsi="Times New Roman"/>
        </w:rPr>
        <w:t xml:space="preserve"> O cidadão discorreu sobre a não concordância ao projeto que esta sendo tramitado nesta Casa de Leis onde o Executivo solicita a criação de 18 cargos comissionados divididos entre amplo e restrito. O Sr. Presidente c</w:t>
      </w:r>
      <w:r w:rsidRPr="008B379A">
        <w:rPr>
          <w:rFonts w:ascii="Times New Roman" w:hAnsi="Times New Roman"/>
        </w:rPr>
        <w:t>onvido o Sr. Marcos Franchi Neto para explanar na Tribuna Livre sobre asfalto, cidadania e saúde.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lastRenderedPageBreak/>
        <w:t xml:space="preserve">Em sua fala o Sr. Marcos solicitou aos vereadores que fosse confeccionado ofício para o Executivo solicitando caminhões de lixo e ofício para Deputado Federal Carlos Melles solicitando a intervenção para asfaltamento do trecho que vai do Distrito de Santa Cruz da Prata até o município de Guaranésia. Questionou também se não é possível direcionar a verba que sobra final de ano e devolver para a Prefeitura já direcionando para compra de remédios. Na palavra franca aos vereadores o Sr. Daniel Alves da Silva explanou sobre a importância da pavimentação do trecho entre Distrito de Santa Cruz da Prata e o município de Guaranésia. Disse que seria de grande valia de houvesse um oficio para o Secretário de Estado de Transporte e Obras com assinatura dos onze vereadores. Comentou também sobre a problemática que se encontra o recolhimento de lixo, solicitando do Executivo que seja disponibilizado dois outros caminhões de lixo. Informou sobre a tramitação que encaminharam para o Deputado Geraldo Thadeu sobre a pavimentação do percurso entre Prata e Guaranésia. Quanto a sobra orçamentária do Legislativo disse que fará indicação ao Executivo para direcionar não só para compra de remédios, mas sim para empregar na área de saúde por um todo. Agradeceu a presença de cada vez mais cidadãos para acompanhamento das sessões.  O vereador Ismael da Silva Santos solicitou que os presentes estendessem o convite para participação nas sessões à amigos, parentes e conhecidos. O vereador Laércio Garson disse que é claro que estamos tentando conseguir o asfalto que para o trecho Santa Cruz da Prata e Guaranésia, porém o trecho Santa Cruz da Prata e São Pedro da União já tem estudo iniciado e provavelmente sairá ainda neste ano. O vereador Antonio Cesar da Silva agradeceu a presença de todos e também à explanação dos cidadãos que ocuparam a Tribuna Livre de hoje. Informou que existe um abaixo assinado de iniciativa do Deputado Diniz Pinheiro quanto a questão da área de saúde, projeto onde 10% da arrecadação tem que ser gasto com a saúde. O vereador Antônio Carlos Pitondo comentou que o Legislativo não tem força para esta indicação de onde o Executivo deverá usar a sobra orçamentária. O que é feito é um pedido e se pede que haja concordância da Administração. O vereador Hélio dos Reis de Brito elogiou o empenho de todos em agregar ao Distrito de Santa Cruz da Prata opções de lazer e cultura como a implantação de uma Biblioteca e melhoria nos sinais de televisão e telefonia celular, opção de conforto e comodidade na pavimentação das estradas. Comentou sobre o trabalho que está se iniciando quanto a estudos para a problemática: animais de rua. Agradeceu as palavras e opiniões dos dois cidadãos que participaram da Tribuna Livre. O vereador Antônio Carlos Pitondo disse que quanto aos cachorros de rua há uma dificuldade em várias cidades da região e por isso estudará uma maneira de se fazer um consórcio entre os municípios. O vereador Júlio </w:t>
      </w:r>
      <w:r>
        <w:rPr>
          <w:rFonts w:ascii="Times New Roman" w:hAnsi="Times New Roman"/>
        </w:rPr>
        <w:lastRenderedPageBreak/>
        <w:t>Cesar Marcelino agradeceu a presença de todos e parabenizou os colegas pelas indicações apresentadas. O vereador Mozar Carlos de Brito também parabenizou as indicações, em especial a de aquisição de um transporte equipado para pacientes de hemodiálise, radioterapia e quimioterapia. O Sr. Presidente informou que tomara as providências para a confecção dos ofícios solicitados. Disse que um bebedouro para o pátio municipal já foi solicitado e será instalado. N</w:t>
      </w:r>
      <w:r w:rsidRPr="001F3AEB">
        <w:rPr>
          <w:rFonts w:ascii="Times New Roman" w:hAnsi="Times New Roman"/>
        </w:rPr>
        <w:t>ada mais havendo a tratar, o Presidente</w:t>
      </w:r>
      <w:r w:rsidRPr="00B7586D">
        <w:rPr>
          <w:rFonts w:ascii="Times New Roman" w:hAnsi="Times New Roman"/>
        </w:rPr>
        <w:t xml:space="preserve">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E909AE" w:rsidRDefault="00E909AE" w:rsidP="00E909AE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E909AE" w:rsidRDefault="00E909AE" w:rsidP="00E909AE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E909AE" w:rsidRDefault="00E909AE" w:rsidP="00E909AE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E909AE" w:rsidRPr="00C672A9" w:rsidRDefault="00E909AE" w:rsidP="00E909AE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E909AE" w:rsidRDefault="00E909AE" w:rsidP="00E909AE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E909AE" w:rsidRPr="00802BAE" w:rsidRDefault="00E909AE" w:rsidP="00E909AE">
      <w:pPr>
        <w:ind w:left="284" w:right="-83"/>
        <w:rPr>
          <w:rFonts w:ascii="Times New Roman" w:hAnsi="Times New Roman"/>
          <w:sz w:val="10"/>
          <w:szCs w:val="10"/>
        </w:rPr>
      </w:pPr>
    </w:p>
    <w:p w:rsidR="00E909AE" w:rsidRPr="00264E70" w:rsidRDefault="00E909AE" w:rsidP="00E909AE">
      <w:pPr>
        <w:ind w:left="284" w:right="-83"/>
        <w:rPr>
          <w:rFonts w:ascii="Times New Roman" w:hAnsi="Times New Roman"/>
          <w:sz w:val="10"/>
          <w:szCs w:val="10"/>
        </w:rPr>
      </w:pPr>
    </w:p>
    <w:p w:rsidR="00E909AE" w:rsidRPr="00C672A9" w:rsidRDefault="00E909AE" w:rsidP="00E909AE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E909AE" w:rsidRDefault="00E909AE" w:rsidP="00E909AE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E909AE" w:rsidRDefault="00E909AE" w:rsidP="00E909AE">
      <w:pPr>
        <w:ind w:left="284" w:right="-83"/>
        <w:rPr>
          <w:rFonts w:ascii="Times New Roman" w:hAnsi="Times New Roman"/>
          <w:sz w:val="20"/>
        </w:rPr>
      </w:pPr>
    </w:p>
    <w:p w:rsidR="00E909AE" w:rsidRPr="00C672A9" w:rsidRDefault="00E909AE" w:rsidP="00E909AE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E909AE" w:rsidRDefault="00E909AE" w:rsidP="00E909AE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E909AE" w:rsidRDefault="00E909AE" w:rsidP="00E909AE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E909AE" w:rsidRDefault="00E909AE" w:rsidP="00E909AE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E909AE" w:rsidRPr="00944584" w:rsidRDefault="00E909AE" w:rsidP="00E909AE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E909AE" w:rsidRPr="00802BAE" w:rsidRDefault="00E909AE" w:rsidP="00E909AE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E909AE" w:rsidRPr="00C672A9" w:rsidRDefault="00E909AE" w:rsidP="00E909AE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E909AE" w:rsidRDefault="00E909AE" w:rsidP="00E909AE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E909AE" w:rsidRDefault="00E909AE" w:rsidP="00E909AE">
      <w:pPr>
        <w:ind w:left="284" w:right="-5"/>
        <w:rPr>
          <w:rFonts w:ascii="Times New Roman" w:hAnsi="Times New Roman"/>
          <w:sz w:val="20"/>
          <w:szCs w:val="20"/>
        </w:rPr>
      </w:pPr>
    </w:p>
    <w:p w:rsidR="00E909AE" w:rsidRDefault="00E909AE" w:rsidP="00E909AE">
      <w:pPr>
        <w:ind w:left="284" w:right="-5"/>
        <w:rPr>
          <w:rFonts w:ascii="Times New Roman" w:hAnsi="Times New Roman"/>
          <w:sz w:val="20"/>
          <w:szCs w:val="20"/>
        </w:rPr>
      </w:pPr>
    </w:p>
    <w:p w:rsidR="00E909AE" w:rsidRDefault="00E909AE" w:rsidP="00E909AE">
      <w:pPr>
        <w:ind w:left="284" w:right="-5"/>
        <w:rPr>
          <w:rFonts w:ascii="Times New Roman" w:hAnsi="Times New Roman"/>
          <w:sz w:val="20"/>
          <w:szCs w:val="20"/>
        </w:rPr>
      </w:pPr>
    </w:p>
    <w:p w:rsidR="006B3239" w:rsidRPr="00C46FC7" w:rsidRDefault="006B3239" w:rsidP="00C46FC7"/>
    <w:sectPr w:rsidR="006B3239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49F" w:rsidRDefault="0068049F">
      <w:r>
        <w:separator/>
      </w:r>
    </w:p>
  </w:endnote>
  <w:endnote w:type="continuationSeparator" w:id="0">
    <w:p w:rsidR="0068049F" w:rsidRDefault="00680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49F" w:rsidRDefault="0068049F">
      <w:r>
        <w:separator/>
      </w:r>
    </w:p>
  </w:footnote>
  <w:footnote w:type="continuationSeparator" w:id="0">
    <w:p w:rsidR="0068049F" w:rsidRDefault="006804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E909AE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pt;height:11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049F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09AE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2086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13330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2013-05-02T16:02:00Z</dcterms:created>
  <dcterms:modified xsi:type="dcterms:W3CDTF">2013-05-02T16:02:00Z</dcterms:modified>
</cp:coreProperties>
</file>